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295"/>
        <w:gridCol w:w="3705"/>
        <w:tblGridChange w:id="0">
          <w:tblGrid>
            <w:gridCol w:w="5295"/>
            <w:gridCol w:w="37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місце для квадратної печатки ВЧ 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 датою та вихідним номером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Голові Громадської організації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“Волонтерська Підтримка України”</w:t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код ЄДРПОУ 44665073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Жилі Роману Степановичу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від ____________________________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(прізвище та ініціали командира)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ind w:left="0" w:firstLine="0"/>
        <w:jc w:val="lef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244.09448818897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244.09448818897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ЗВЕРНЕННЯ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jc w:val="center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про надання гуманітарної допомоги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звʼязку з повномасштабним вторгненням російської федерації на територію України, військова частина ___________, керуючись положеннями Закону України «Про правовий режим воєнного стану», виконує бойові завдання по захисту територіальної цілісності Держави безпосередньо в районах зіткнення з російським окупантом. При цьому, особовий склад військової частини  ___________ здійснює захист у сфері національної безпеки і оборони на самих критичних ділянках фронту.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звʼязку з цим звертаємось до голови Громадської Організації “Волонтерська Підтримка України” (код ЄДРПОУ 44665073) Жили Романа Степановича з проханням про надання посильної гуманітарної допомоги у формі постачання на безоплатній основі: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Контактна особа, відповідальна за отримання гуманітарної допомоги: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ПІБ: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Посада: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Телефон: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Командир військової частини __________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Полковник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28">
      <w:pPr>
        <w:ind w:left="3600" w:firstLine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м.п.       </w:t>
      </w:r>
      <w:r w:rsidDel="00000000" w:rsidR="00000000" w:rsidRPr="00000000">
        <w:rPr>
          <w:sz w:val="16"/>
          <w:szCs w:val="16"/>
          <w:rtl w:val="0"/>
        </w:rPr>
        <w:tab/>
        <w:t xml:space="preserve">  (підпис, прізвище та ініціали командира)</w:t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